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AE" w:rsidRPr="00233D2C" w:rsidRDefault="00C83EAE" w:rsidP="00C83EAE">
      <w:pPr>
        <w:ind w:firstLine="5670"/>
        <w:rPr>
          <w:rFonts w:ascii="Times New Roman" w:hAnsi="Times New Roman" w:cs="Times New Roman"/>
          <w:bCs/>
        </w:rPr>
      </w:pPr>
      <w:r w:rsidRPr="00233D2C">
        <w:rPr>
          <w:rFonts w:ascii="Times New Roman" w:hAnsi="Times New Roman" w:cs="Times New Roman"/>
          <w:bCs/>
        </w:rPr>
        <w:t>УТВЕРЖДЕНО</w:t>
      </w:r>
    </w:p>
    <w:p w:rsidR="00C83EAE" w:rsidRPr="00233D2C" w:rsidRDefault="00C83EAE" w:rsidP="00C83EAE">
      <w:pPr>
        <w:ind w:firstLine="5670"/>
        <w:rPr>
          <w:rFonts w:ascii="Times New Roman" w:hAnsi="Times New Roman" w:cs="Times New Roman"/>
          <w:bCs/>
        </w:rPr>
      </w:pPr>
    </w:p>
    <w:p w:rsidR="00C83EAE" w:rsidRPr="00233D2C" w:rsidRDefault="00C83EAE" w:rsidP="00C83EAE">
      <w:pPr>
        <w:ind w:firstLine="5670"/>
        <w:rPr>
          <w:rFonts w:ascii="Times New Roman" w:hAnsi="Times New Roman" w:cs="Times New Roman"/>
          <w:bCs/>
        </w:rPr>
      </w:pPr>
      <w:r w:rsidRPr="00233D2C">
        <w:rPr>
          <w:rFonts w:ascii="Times New Roman" w:hAnsi="Times New Roman" w:cs="Times New Roman"/>
          <w:bCs/>
        </w:rPr>
        <w:t>Решением Правления АО «РФК-банк»</w:t>
      </w:r>
    </w:p>
    <w:p w:rsidR="00C83EAE" w:rsidRDefault="00D33718" w:rsidP="00C83EAE">
      <w:pPr>
        <w:ind w:firstLine="5670"/>
        <w:rPr>
          <w:rFonts w:ascii="Times New Roman" w:hAnsi="Times New Roman" w:cs="Times New Roman"/>
          <w:bCs/>
        </w:rPr>
      </w:pPr>
      <w:r>
        <w:rPr>
          <w:rFonts w:ascii="Times New Roman" w:hAnsi="Times New Roman" w:cs="Times New Roman"/>
          <w:bCs/>
        </w:rPr>
        <w:t>П</w:t>
      </w:r>
      <w:r w:rsidR="00C83EAE" w:rsidRPr="00233D2C">
        <w:rPr>
          <w:rFonts w:ascii="Times New Roman" w:hAnsi="Times New Roman" w:cs="Times New Roman"/>
          <w:bCs/>
        </w:rPr>
        <w:t>ротокол от «</w:t>
      </w:r>
      <w:r w:rsidR="00913978">
        <w:rPr>
          <w:rFonts w:ascii="Times New Roman" w:hAnsi="Times New Roman" w:cs="Times New Roman"/>
          <w:bCs/>
        </w:rPr>
        <w:t xml:space="preserve">11» апреля </w:t>
      </w:r>
      <w:r w:rsidR="00C83EAE" w:rsidRPr="00233D2C">
        <w:rPr>
          <w:rFonts w:ascii="Times New Roman" w:hAnsi="Times New Roman" w:cs="Times New Roman"/>
          <w:bCs/>
        </w:rPr>
        <w:t>201</w:t>
      </w:r>
      <w:r w:rsidR="00913978">
        <w:rPr>
          <w:rFonts w:ascii="Times New Roman" w:hAnsi="Times New Roman" w:cs="Times New Roman"/>
          <w:bCs/>
        </w:rPr>
        <w:t>9</w:t>
      </w:r>
      <w:r w:rsidR="00C83EAE" w:rsidRPr="00233D2C">
        <w:rPr>
          <w:rFonts w:ascii="Times New Roman" w:hAnsi="Times New Roman" w:cs="Times New Roman"/>
          <w:bCs/>
        </w:rPr>
        <w:t xml:space="preserve"> г.</w:t>
      </w:r>
    </w:p>
    <w:p w:rsidR="00913978" w:rsidRPr="00233D2C" w:rsidRDefault="00913978" w:rsidP="00C83EAE">
      <w:pPr>
        <w:ind w:firstLine="5670"/>
        <w:rPr>
          <w:rFonts w:ascii="Times New Roman" w:hAnsi="Times New Roman" w:cs="Times New Roman"/>
          <w:bCs/>
        </w:rPr>
      </w:pPr>
      <w:r>
        <w:rPr>
          <w:rFonts w:ascii="Times New Roman" w:hAnsi="Times New Roman" w:cs="Times New Roman"/>
          <w:bCs/>
        </w:rPr>
        <w:t>№ 17-П-19</w:t>
      </w:r>
    </w:p>
    <w:p w:rsidR="00C83EAE" w:rsidRPr="00233D2C" w:rsidRDefault="00C83EAE" w:rsidP="00C83EAE">
      <w:pPr>
        <w:ind w:firstLine="5670"/>
        <w:rPr>
          <w:rFonts w:ascii="Times New Roman" w:hAnsi="Times New Roman" w:cs="Times New Roman"/>
          <w:bCs/>
        </w:rPr>
      </w:pPr>
    </w:p>
    <w:p w:rsidR="00B7415E" w:rsidRDefault="00B7415E" w:rsidP="00675929">
      <w:pPr>
        <w:jc w:val="center"/>
        <w:rPr>
          <w:rFonts w:ascii="Times New Roman" w:hAnsi="Times New Roman" w:cs="Times New Roman"/>
          <w:b/>
        </w:rPr>
      </w:pPr>
    </w:p>
    <w:p w:rsidR="00302F85" w:rsidRDefault="00302F85" w:rsidP="00675929">
      <w:pPr>
        <w:jc w:val="center"/>
        <w:rPr>
          <w:rFonts w:ascii="Times New Roman" w:hAnsi="Times New Roman" w:cs="Times New Roman"/>
          <w:b/>
        </w:rPr>
      </w:pPr>
      <w:r>
        <w:rPr>
          <w:rFonts w:ascii="Times New Roman" w:hAnsi="Times New Roman" w:cs="Times New Roman"/>
          <w:b/>
        </w:rPr>
        <w:t xml:space="preserve">УСЛОВИЯ </w:t>
      </w:r>
    </w:p>
    <w:p w:rsidR="00302F85" w:rsidRDefault="00302F85" w:rsidP="00675929">
      <w:pPr>
        <w:jc w:val="center"/>
        <w:rPr>
          <w:rFonts w:ascii="Times New Roman" w:hAnsi="Times New Roman" w:cs="Times New Roman"/>
          <w:b/>
        </w:rPr>
      </w:pPr>
      <w:r>
        <w:rPr>
          <w:rFonts w:ascii="Times New Roman" w:hAnsi="Times New Roman" w:cs="Times New Roman"/>
          <w:b/>
        </w:rPr>
        <w:t xml:space="preserve">ПРИЕМА ДЕНЕЖНЫХ СРЕДСТВ </w:t>
      </w:r>
      <w:r w:rsidRPr="00302F85">
        <w:rPr>
          <w:rFonts w:ascii="Times New Roman" w:hAnsi="Times New Roman" w:cs="Times New Roman"/>
          <w:b/>
        </w:rPr>
        <w:t>ФИЗИЧЕСКИХ ЛИЦ</w:t>
      </w:r>
    </w:p>
    <w:p w:rsidR="00675929" w:rsidRDefault="00675929" w:rsidP="00AC4FCC">
      <w:pPr>
        <w:jc w:val="center"/>
        <w:rPr>
          <w:rFonts w:ascii="Times New Roman" w:hAnsi="Times New Roman" w:cs="Times New Roman"/>
          <w:b/>
        </w:rPr>
      </w:pPr>
      <w:r w:rsidRPr="00302F85">
        <w:rPr>
          <w:rFonts w:ascii="Times New Roman" w:hAnsi="Times New Roman" w:cs="Times New Roman"/>
          <w:b/>
        </w:rPr>
        <w:t xml:space="preserve">ВКЛАД </w:t>
      </w:r>
      <w:r w:rsidR="00302F85">
        <w:rPr>
          <w:rFonts w:ascii="Times New Roman" w:hAnsi="Times New Roman" w:cs="Times New Roman"/>
          <w:b/>
        </w:rPr>
        <w:t>«</w:t>
      </w:r>
      <w:r w:rsidR="00B40E0E">
        <w:rPr>
          <w:rFonts w:ascii="Times New Roman" w:hAnsi="Times New Roman" w:cs="Times New Roman"/>
          <w:b/>
        </w:rPr>
        <w:t>УНИВЕРСАЛЬНЫЙ</w:t>
      </w:r>
      <w:r w:rsidRPr="00302F85">
        <w:rPr>
          <w:rFonts w:ascii="Times New Roman" w:hAnsi="Times New Roman" w:cs="Times New Roman"/>
          <w:b/>
        </w:rPr>
        <w:t xml:space="preserve">» </w:t>
      </w:r>
    </w:p>
    <w:p w:rsidR="00302F85" w:rsidRPr="00AC4FCC" w:rsidRDefault="00302F85" w:rsidP="00675929">
      <w:pPr>
        <w:jc w:val="center"/>
        <w:rPr>
          <w:rFonts w:ascii="Times New Roman" w:hAnsi="Times New Roman" w:cs="Times New Roman"/>
          <w:b/>
          <w:sz w:val="16"/>
          <w:szCs w:val="16"/>
        </w:rPr>
      </w:pPr>
    </w:p>
    <w:tbl>
      <w:tblPr>
        <w:tblStyle w:val="a3"/>
        <w:tblW w:w="0" w:type="auto"/>
        <w:tblLayout w:type="fixed"/>
        <w:tblLook w:val="04A0" w:firstRow="1" w:lastRow="0" w:firstColumn="1" w:lastColumn="0" w:noHBand="0" w:noVBand="1"/>
      </w:tblPr>
      <w:tblGrid>
        <w:gridCol w:w="1814"/>
        <w:gridCol w:w="1725"/>
        <w:gridCol w:w="5805"/>
      </w:tblGrid>
      <w:tr w:rsidR="00D271CD" w:rsidRPr="00302F85" w:rsidTr="00577241">
        <w:tc>
          <w:tcPr>
            <w:tcW w:w="3539" w:type="dxa"/>
            <w:gridSpan w:val="2"/>
          </w:tcPr>
          <w:p w:rsidR="00D271CD" w:rsidRPr="00302F85" w:rsidRDefault="00D271CD" w:rsidP="00675929">
            <w:pPr>
              <w:jc w:val="both"/>
              <w:rPr>
                <w:rFonts w:ascii="Times New Roman" w:hAnsi="Times New Roman" w:cs="Times New Roman"/>
              </w:rPr>
            </w:pPr>
            <w:r w:rsidRPr="00302F85">
              <w:rPr>
                <w:rFonts w:ascii="Times New Roman" w:hAnsi="Times New Roman" w:cs="Times New Roman"/>
              </w:rPr>
              <w:t>Валюта вклада.</w:t>
            </w:r>
          </w:p>
        </w:tc>
        <w:tc>
          <w:tcPr>
            <w:tcW w:w="5805" w:type="dxa"/>
          </w:tcPr>
          <w:p w:rsidR="00D271CD" w:rsidRPr="00302F85" w:rsidRDefault="003E2D6E" w:rsidP="003E2D6E">
            <w:pPr>
              <w:jc w:val="both"/>
              <w:rPr>
                <w:rFonts w:ascii="Times New Roman" w:hAnsi="Times New Roman" w:cs="Times New Roman"/>
              </w:rPr>
            </w:pPr>
            <w:r>
              <w:rPr>
                <w:rFonts w:ascii="Times New Roman" w:hAnsi="Times New Roman" w:cs="Times New Roman"/>
              </w:rPr>
              <w:t>Рубли</w:t>
            </w:r>
            <w:r w:rsidR="00AC4FCC">
              <w:rPr>
                <w:rFonts w:ascii="Times New Roman" w:hAnsi="Times New Roman" w:cs="Times New Roman"/>
              </w:rPr>
              <w:t xml:space="preserve"> РФ</w:t>
            </w:r>
            <w:r w:rsidRPr="00AC4FCC">
              <w:rPr>
                <w:rFonts w:ascii="Times New Roman" w:hAnsi="Times New Roman" w:cs="Times New Roman"/>
              </w:rPr>
              <w:t>/</w:t>
            </w:r>
            <w:r>
              <w:rPr>
                <w:rFonts w:ascii="Times New Roman" w:hAnsi="Times New Roman" w:cs="Times New Roman"/>
              </w:rPr>
              <w:t>Доллары США/</w:t>
            </w:r>
            <w:r w:rsidR="00D271CD" w:rsidRPr="00302F85">
              <w:rPr>
                <w:rFonts w:ascii="Times New Roman" w:hAnsi="Times New Roman" w:cs="Times New Roman"/>
              </w:rPr>
              <w:t>ЕВРО.</w:t>
            </w:r>
          </w:p>
        </w:tc>
      </w:tr>
      <w:tr w:rsidR="003E2D6E" w:rsidRPr="00302F85" w:rsidTr="00577241">
        <w:tc>
          <w:tcPr>
            <w:tcW w:w="3539" w:type="dxa"/>
            <w:gridSpan w:val="2"/>
          </w:tcPr>
          <w:p w:rsidR="003E2D6E" w:rsidRPr="00302F85" w:rsidRDefault="003E2D6E" w:rsidP="00675929">
            <w:pPr>
              <w:jc w:val="both"/>
              <w:rPr>
                <w:rFonts w:ascii="Times New Roman" w:hAnsi="Times New Roman" w:cs="Times New Roman"/>
              </w:rPr>
            </w:pPr>
            <w:r>
              <w:rPr>
                <w:rFonts w:ascii="Times New Roman" w:hAnsi="Times New Roman" w:cs="Times New Roman"/>
              </w:rPr>
              <w:t>Срок вклада</w:t>
            </w:r>
            <w:r w:rsidR="006C77FC">
              <w:rPr>
                <w:rFonts w:ascii="Times New Roman" w:hAnsi="Times New Roman" w:cs="Times New Roman"/>
              </w:rPr>
              <w:t>.</w:t>
            </w:r>
          </w:p>
        </w:tc>
        <w:tc>
          <w:tcPr>
            <w:tcW w:w="5805" w:type="dxa"/>
          </w:tcPr>
          <w:p w:rsidR="003E2D6E" w:rsidRPr="003E2D6E" w:rsidRDefault="00231F81" w:rsidP="003E2D6E">
            <w:pPr>
              <w:jc w:val="both"/>
              <w:rPr>
                <w:rFonts w:ascii="Times New Roman" w:hAnsi="Times New Roman" w:cs="Times New Roman"/>
              </w:rPr>
            </w:pPr>
            <w:r>
              <w:rPr>
                <w:rFonts w:ascii="Times New Roman" w:hAnsi="Times New Roman" w:cs="Times New Roman"/>
              </w:rPr>
              <w:t>91</w:t>
            </w:r>
            <w:r w:rsidR="00A45DDC">
              <w:rPr>
                <w:rFonts w:ascii="Times New Roman" w:hAnsi="Times New Roman" w:cs="Times New Roman"/>
              </w:rPr>
              <w:t xml:space="preserve"> </w:t>
            </w:r>
            <w:r w:rsidR="00FE0FF8">
              <w:rPr>
                <w:rFonts w:ascii="Times New Roman" w:hAnsi="Times New Roman" w:cs="Times New Roman"/>
                <w:lang w:val="en-US"/>
              </w:rPr>
              <w:t>/</w:t>
            </w:r>
            <w:r w:rsidR="00A45DDC">
              <w:rPr>
                <w:rFonts w:ascii="Times New Roman" w:hAnsi="Times New Roman" w:cs="Times New Roman"/>
              </w:rPr>
              <w:t xml:space="preserve"> </w:t>
            </w:r>
            <w:r>
              <w:rPr>
                <w:rFonts w:ascii="Times New Roman" w:hAnsi="Times New Roman" w:cs="Times New Roman"/>
                <w:lang w:val="en-US"/>
              </w:rPr>
              <w:t>181</w:t>
            </w:r>
            <w:r w:rsidR="003E2D6E">
              <w:rPr>
                <w:rFonts w:ascii="Times New Roman" w:hAnsi="Times New Roman" w:cs="Times New Roman"/>
                <w:lang w:val="en-US"/>
              </w:rPr>
              <w:t xml:space="preserve"> </w:t>
            </w:r>
            <w:r w:rsidR="003E2D6E">
              <w:rPr>
                <w:rFonts w:ascii="Times New Roman" w:hAnsi="Times New Roman" w:cs="Times New Roman"/>
              </w:rPr>
              <w:t>дней.</w:t>
            </w:r>
          </w:p>
        </w:tc>
      </w:tr>
      <w:tr w:rsidR="00AC4FCC" w:rsidRPr="00302F85" w:rsidTr="00577241">
        <w:tc>
          <w:tcPr>
            <w:tcW w:w="1814" w:type="dxa"/>
            <w:vMerge w:val="restart"/>
          </w:tcPr>
          <w:p w:rsidR="00AC4FCC" w:rsidRDefault="00AC4FCC" w:rsidP="00675929">
            <w:pPr>
              <w:jc w:val="both"/>
              <w:rPr>
                <w:rFonts w:ascii="Times New Roman" w:hAnsi="Times New Roman" w:cs="Times New Roman"/>
              </w:rPr>
            </w:pPr>
            <w:r>
              <w:rPr>
                <w:rFonts w:ascii="Times New Roman" w:hAnsi="Times New Roman" w:cs="Times New Roman"/>
              </w:rPr>
              <w:t>Первоначальный взнос.</w:t>
            </w:r>
          </w:p>
          <w:p w:rsidR="00AC4FCC" w:rsidRPr="00302F85" w:rsidRDefault="00AC4FCC" w:rsidP="00675929">
            <w:pPr>
              <w:jc w:val="both"/>
              <w:rPr>
                <w:rFonts w:ascii="Times New Roman" w:hAnsi="Times New Roman" w:cs="Times New Roman"/>
              </w:rPr>
            </w:pPr>
          </w:p>
        </w:tc>
        <w:tc>
          <w:tcPr>
            <w:tcW w:w="1725" w:type="dxa"/>
          </w:tcPr>
          <w:p w:rsidR="00AC4FCC" w:rsidRPr="00302F85" w:rsidRDefault="00AC4FCC" w:rsidP="00675929">
            <w:pPr>
              <w:jc w:val="both"/>
              <w:rPr>
                <w:rFonts w:ascii="Times New Roman" w:hAnsi="Times New Roman" w:cs="Times New Roman"/>
              </w:rPr>
            </w:pPr>
            <w:r>
              <w:rPr>
                <w:rFonts w:ascii="Times New Roman" w:hAnsi="Times New Roman" w:cs="Times New Roman"/>
              </w:rPr>
              <w:t>Минимальная сумма.</w:t>
            </w:r>
          </w:p>
        </w:tc>
        <w:tc>
          <w:tcPr>
            <w:tcW w:w="5805" w:type="dxa"/>
          </w:tcPr>
          <w:p w:rsidR="00AC4FCC" w:rsidRDefault="00231F81" w:rsidP="006C77FC">
            <w:pPr>
              <w:jc w:val="both"/>
              <w:rPr>
                <w:rFonts w:ascii="Times New Roman" w:hAnsi="Times New Roman" w:cs="Times New Roman"/>
              </w:rPr>
            </w:pPr>
            <w:r>
              <w:rPr>
                <w:rFonts w:ascii="Times New Roman" w:hAnsi="Times New Roman" w:cs="Times New Roman"/>
              </w:rPr>
              <w:t xml:space="preserve">От </w:t>
            </w:r>
            <w:r w:rsidRPr="00231F81">
              <w:rPr>
                <w:rFonts w:ascii="Times New Roman" w:hAnsi="Times New Roman" w:cs="Times New Roman"/>
              </w:rPr>
              <w:t>5</w:t>
            </w:r>
            <w:r w:rsidR="00AC4FCC">
              <w:rPr>
                <w:rFonts w:ascii="Times New Roman" w:hAnsi="Times New Roman" w:cs="Times New Roman"/>
              </w:rPr>
              <w:t xml:space="preserve"> 000 </w:t>
            </w:r>
            <w:r w:rsidR="006C77FC">
              <w:rPr>
                <w:rFonts w:ascii="Times New Roman" w:hAnsi="Times New Roman" w:cs="Times New Roman"/>
              </w:rPr>
              <w:t>р</w:t>
            </w:r>
            <w:r w:rsidR="00AC4FCC">
              <w:rPr>
                <w:rFonts w:ascii="Times New Roman" w:hAnsi="Times New Roman" w:cs="Times New Roman"/>
              </w:rPr>
              <w:t>ублей РФ</w:t>
            </w:r>
            <w:r w:rsidR="00AC4FCC" w:rsidRPr="003E2D6E">
              <w:rPr>
                <w:rFonts w:ascii="Times New Roman" w:hAnsi="Times New Roman" w:cs="Times New Roman"/>
              </w:rPr>
              <w:t>/</w:t>
            </w:r>
            <w:r w:rsidR="00AC4FCC">
              <w:rPr>
                <w:rFonts w:ascii="Times New Roman" w:hAnsi="Times New Roman" w:cs="Times New Roman"/>
              </w:rPr>
              <w:t xml:space="preserve">300 </w:t>
            </w:r>
            <w:r w:rsidR="006C77FC">
              <w:rPr>
                <w:rFonts w:ascii="Times New Roman" w:hAnsi="Times New Roman" w:cs="Times New Roman"/>
              </w:rPr>
              <w:t>д</w:t>
            </w:r>
            <w:r w:rsidR="00AC4FCC">
              <w:rPr>
                <w:rFonts w:ascii="Times New Roman" w:hAnsi="Times New Roman" w:cs="Times New Roman"/>
              </w:rPr>
              <w:t>олларов США</w:t>
            </w:r>
            <w:r w:rsidR="00AC4FCC" w:rsidRPr="003E2D6E">
              <w:rPr>
                <w:rFonts w:ascii="Times New Roman" w:hAnsi="Times New Roman" w:cs="Times New Roman"/>
              </w:rPr>
              <w:t>/</w:t>
            </w:r>
            <w:r w:rsidR="00AC4FCC">
              <w:rPr>
                <w:rFonts w:ascii="Times New Roman" w:hAnsi="Times New Roman" w:cs="Times New Roman"/>
              </w:rPr>
              <w:t>300 Евро.</w:t>
            </w:r>
          </w:p>
        </w:tc>
      </w:tr>
      <w:tr w:rsidR="00AC4FCC" w:rsidRPr="00302F85" w:rsidTr="00577241">
        <w:trPr>
          <w:trHeight w:val="374"/>
        </w:trPr>
        <w:tc>
          <w:tcPr>
            <w:tcW w:w="1814" w:type="dxa"/>
            <w:vMerge/>
          </w:tcPr>
          <w:p w:rsidR="00AC4FCC" w:rsidRPr="00302F85" w:rsidRDefault="00AC4FCC" w:rsidP="00675929">
            <w:pPr>
              <w:jc w:val="both"/>
              <w:rPr>
                <w:rFonts w:ascii="Times New Roman" w:hAnsi="Times New Roman" w:cs="Times New Roman"/>
              </w:rPr>
            </w:pPr>
          </w:p>
        </w:tc>
        <w:tc>
          <w:tcPr>
            <w:tcW w:w="1725" w:type="dxa"/>
          </w:tcPr>
          <w:p w:rsidR="00AC4FCC" w:rsidRPr="00302F85" w:rsidRDefault="00AC4FCC" w:rsidP="00675929">
            <w:pPr>
              <w:jc w:val="both"/>
              <w:rPr>
                <w:rFonts w:ascii="Times New Roman" w:hAnsi="Times New Roman" w:cs="Times New Roman"/>
              </w:rPr>
            </w:pPr>
            <w:r>
              <w:rPr>
                <w:rFonts w:ascii="Times New Roman" w:hAnsi="Times New Roman" w:cs="Times New Roman"/>
              </w:rPr>
              <w:t>Максимальная сумма.</w:t>
            </w:r>
          </w:p>
        </w:tc>
        <w:tc>
          <w:tcPr>
            <w:tcW w:w="5805" w:type="dxa"/>
          </w:tcPr>
          <w:p w:rsidR="00AC4FCC" w:rsidRPr="003E2D6E" w:rsidRDefault="00AC4FCC" w:rsidP="00675929">
            <w:pPr>
              <w:jc w:val="both"/>
              <w:rPr>
                <w:rFonts w:ascii="Times New Roman" w:hAnsi="Times New Roman" w:cs="Times New Roman"/>
              </w:rPr>
            </w:pPr>
            <w:r w:rsidRPr="00302F85">
              <w:rPr>
                <w:rFonts w:ascii="Times New Roman" w:hAnsi="Times New Roman" w:cs="Times New Roman"/>
              </w:rPr>
              <w:t>Не ограничена.</w:t>
            </w:r>
          </w:p>
        </w:tc>
      </w:tr>
      <w:tr w:rsidR="00B40E0E" w:rsidRPr="00302F85" w:rsidTr="00577241">
        <w:tc>
          <w:tcPr>
            <w:tcW w:w="3539" w:type="dxa"/>
            <w:gridSpan w:val="2"/>
          </w:tcPr>
          <w:p w:rsidR="00B40E0E" w:rsidRDefault="00B40E0E" w:rsidP="00675929">
            <w:pPr>
              <w:jc w:val="both"/>
              <w:rPr>
                <w:rFonts w:ascii="Times New Roman" w:hAnsi="Times New Roman" w:cs="Times New Roman"/>
              </w:rPr>
            </w:pPr>
            <w:r>
              <w:rPr>
                <w:rFonts w:ascii="Times New Roman" w:hAnsi="Times New Roman" w:cs="Times New Roman"/>
              </w:rPr>
              <w:t>Неснижаемый остаток</w:t>
            </w:r>
            <w:r w:rsidR="00EB3737">
              <w:rPr>
                <w:rFonts w:ascii="Times New Roman" w:hAnsi="Times New Roman" w:cs="Times New Roman"/>
              </w:rPr>
              <w:t>.</w:t>
            </w:r>
          </w:p>
        </w:tc>
        <w:tc>
          <w:tcPr>
            <w:tcW w:w="5805" w:type="dxa"/>
          </w:tcPr>
          <w:p w:rsidR="00B40E0E" w:rsidRPr="00EB3737" w:rsidRDefault="00EB3737" w:rsidP="00675929">
            <w:pPr>
              <w:jc w:val="both"/>
              <w:rPr>
                <w:rFonts w:ascii="Times New Roman" w:hAnsi="Times New Roman" w:cs="Times New Roman"/>
              </w:rPr>
            </w:pPr>
            <w:r>
              <w:rPr>
                <w:rFonts w:ascii="Times New Roman" w:hAnsi="Times New Roman" w:cs="Times New Roman"/>
              </w:rPr>
              <w:t xml:space="preserve">Равен минимальной сумме вклада. </w:t>
            </w:r>
          </w:p>
        </w:tc>
      </w:tr>
      <w:tr w:rsidR="00AC4FCC" w:rsidRPr="00302F85" w:rsidTr="00577241">
        <w:tc>
          <w:tcPr>
            <w:tcW w:w="3539" w:type="dxa"/>
            <w:gridSpan w:val="2"/>
          </w:tcPr>
          <w:p w:rsidR="00AC4FCC" w:rsidRDefault="00AC4FCC" w:rsidP="00675929">
            <w:pPr>
              <w:jc w:val="both"/>
              <w:rPr>
                <w:rFonts w:ascii="Times New Roman" w:hAnsi="Times New Roman" w:cs="Times New Roman"/>
              </w:rPr>
            </w:pPr>
            <w:r>
              <w:rPr>
                <w:rFonts w:ascii="Times New Roman" w:hAnsi="Times New Roman" w:cs="Times New Roman"/>
              </w:rPr>
              <w:t>Порядок внесения средств во вклад.</w:t>
            </w:r>
          </w:p>
        </w:tc>
        <w:tc>
          <w:tcPr>
            <w:tcW w:w="5805" w:type="dxa"/>
          </w:tcPr>
          <w:p w:rsidR="00AC4FCC" w:rsidRPr="00272E1A" w:rsidRDefault="00AC4FCC" w:rsidP="006C77FC">
            <w:pPr>
              <w:jc w:val="both"/>
              <w:rPr>
                <w:rFonts w:ascii="Times New Roman" w:hAnsi="Times New Roman" w:cs="Times New Roman"/>
              </w:rPr>
            </w:pPr>
            <w:r w:rsidRPr="00FE6D3A">
              <w:rPr>
                <w:rFonts w:ascii="Times New Roman" w:hAnsi="Times New Roman" w:cs="Times New Roman"/>
              </w:rPr>
              <w:t xml:space="preserve">Денежные средства во </w:t>
            </w:r>
            <w:r w:rsidR="006C77FC">
              <w:rPr>
                <w:rFonts w:ascii="Times New Roman" w:hAnsi="Times New Roman" w:cs="Times New Roman"/>
              </w:rPr>
              <w:t>в</w:t>
            </w:r>
            <w:r w:rsidRPr="00FE6D3A">
              <w:rPr>
                <w:rFonts w:ascii="Times New Roman" w:hAnsi="Times New Roman" w:cs="Times New Roman"/>
              </w:rPr>
              <w:t xml:space="preserve">клад могут вноситься наличными в кассу Банка или безналичным перечислением со счета </w:t>
            </w:r>
            <w:r w:rsidR="006C77FC">
              <w:rPr>
                <w:rFonts w:ascii="Times New Roman" w:hAnsi="Times New Roman" w:cs="Times New Roman"/>
              </w:rPr>
              <w:t>в</w:t>
            </w:r>
            <w:r w:rsidRPr="00FE6D3A">
              <w:rPr>
                <w:rFonts w:ascii="Times New Roman" w:hAnsi="Times New Roman" w:cs="Times New Roman"/>
              </w:rPr>
              <w:t>кладчика в Банке.</w:t>
            </w:r>
          </w:p>
        </w:tc>
      </w:tr>
      <w:tr w:rsidR="00AC4FCC" w:rsidRPr="00302F85" w:rsidTr="00577241">
        <w:tc>
          <w:tcPr>
            <w:tcW w:w="3539" w:type="dxa"/>
            <w:gridSpan w:val="2"/>
          </w:tcPr>
          <w:p w:rsidR="00AC4FCC" w:rsidRPr="003E2D6E" w:rsidRDefault="00AC4FCC" w:rsidP="00AC4FCC">
            <w:pPr>
              <w:jc w:val="both"/>
              <w:rPr>
                <w:rFonts w:ascii="Times New Roman" w:hAnsi="Times New Roman" w:cs="Times New Roman"/>
              </w:rPr>
            </w:pPr>
            <w:r>
              <w:rPr>
                <w:rFonts w:ascii="Times New Roman" w:hAnsi="Times New Roman" w:cs="Times New Roman"/>
              </w:rPr>
              <w:t>Порядок и сроки начисления и выплаты процентов.</w:t>
            </w:r>
          </w:p>
        </w:tc>
        <w:tc>
          <w:tcPr>
            <w:tcW w:w="5805" w:type="dxa"/>
          </w:tcPr>
          <w:p w:rsidR="009D371B" w:rsidRPr="009D371B" w:rsidRDefault="009D371B" w:rsidP="009D371B">
            <w:pPr>
              <w:pStyle w:val="a4"/>
              <w:ind w:left="0"/>
              <w:jc w:val="both"/>
              <w:rPr>
                <w:rFonts w:ascii="Times New Roman" w:hAnsi="Times New Roman" w:cs="Times New Roman"/>
              </w:rPr>
            </w:pPr>
            <w:r w:rsidRPr="009D371B">
              <w:rPr>
                <w:rFonts w:ascii="Times New Roman" w:hAnsi="Times New Roman" w:cs="Times New Roman"/>
              </w:rPr>
              <w:t>1.</w:t>
            </w:r>
            <w:r w:rsidRPr="009D371B">
              <w:rPr>
                <w:rFonts w:ascii="Times New Roman" w:hAnsi="Times New Roman" w:cs="Times New Roman"/>
              </w:rPr>
              <w:tab/>
              <w:t xml:space="preserve">Проценты ежемесячно причисляются к сумме вклада (капитализируются). </w:t>
            </w:r>
          </w:p>
          <w:p w:rsidR="00AC4FCC" w:rsidRPr="001A02CE" w:rsidRDefault="009D371B" w:rsidP="00584B66">
            <w:pPr>
              <w:pStyle w:val="a4"/>
              <w:ind w:left="0"/>
              <w:jc w:val="both"/>
              <w:rPr>
                <w:rFonts w:ascii="Times New Roman" w:hAnsi="Times New Roman" w:cs="Times New Roman"/>
              </w:rPr>
            </w:pPr>
            <w:r w:rsidRPr="009D371B">
              <w:rPr>
                <w:rFonts w:ascii="Times New Roman" w:hAnsi="Times New Roman" w:cs="Times New Roman"/>
              </w:rPr>
              <w:t>2.</w:t>
            </w:r>
            <w:r w:rsidRPr="009D371B">
              <w:rPr>
                <w:rFonts w:ascii="Times New Roman" w:hAnsi="Times New Roman" w:cs="Times New Roman"/>
              </w:rPr>
              <w:tab/>
              <w:t xml:space="preserve">Проценты по Вкладу рассчитываются по формуле </w:t>
            </w:r>
            <w:r w:rsidR="00584B66">
              <w:rPr>
                <w:rFonts w:ascii="Times New Roman" w:hAnsi="Times New Roman" w:cs="Times New Roman"/>
              </w:rPr>
              <w:t>сложных</w:t>
            </w:r>
            <w:bookmarkStart w:id="0" w:name="_GoBack"/>
            <w:bookmarkEnd w:id="0"/>
            <w:r w:rsidRPr="009D371B">
              <w:rPr>
                <w:rFonts w:ascii="Times New Roman" w:hAnsi="Times New Roman" w:cs="Times New Roman"/>
              </w:rPr>
              <w:t xml:space="preserve"> процентов со дня, следующего за днем внесения средств во Вклад, по день их возврата Вкладчику, либо списания со Счета по Вкладу по иным основаниям (включительно), исходя из фактического календарного количества дней в году.</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Капитализация процентов.</w:t>
            </w:r>
          </w:p>
        </w:tc>
        <w:tc>
          <w:tcPr>
            <w:tcW w:w="5805" w:type="dxa"/>
          </w:tcPr>
          <w:p w:rsidR="00AC4FCC" w:rsidRPr="00302F85" w:rsidRDefault="00577241" w:rsidP="00AC4FCC">
            <w:pPr>
              <w:jc w:val="both"/>
              <w:rPr>
                <w:rFonts w:ascii="Times New Roman" w:hAnsi="Times New Roman" w:cs="Times New Roman"/>
              </w:rPr>
            </w:pPr>
            <w:r>
              <w:rPr>
                <w:rFonts w:ascii="Times New Roman" w:hAnsi="Times New Roman" w:cs="Times New Roman"/>
              </w:rPr>
              <w:t>Предусмотрено</w:t>
            </w:r>
            <w:r w:rsidR="00AC4FCC">
              <w:rPr>
                <w:rFonts w:ascii="Times New Roman" w:hAnsi="Times New Roman" w:cs="Times New Roman"/>
              </w:rPr>
              <w:t>.</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Расходные операции по вкладу.</w:t>
            </w:r>
          </w:p>
        </w:tc>
        <w:tc>
          <w:tcPr>
            <w:tcW w:w="5805" w:type="dxa"/>
          </w:tcPr>
          <w:p w:rsidR="00AC4FCC" w:rsidRPr="00302F85" w:rsidRDefault="00AC4FCC" w:rsidP="00AC4FCC">
            <w:pPr>
              <w:jc w:val="both"/>
              <w:rPr>
                <w:rFonts w:ascii="Times New Roman" w:hAnsi="Times New Roman" w:cs="Times New Roman"/>
              </w:rPr>
            </w:pPr>
            <w:r>
              <w:rPr>
                <w:rFonts w:ascii="Times New Roman" w:hAnsi="Times New Roman" w:cs="Times New Roman"/>
              </w:rPr>
              <w:t>Предусмотрено</w:t>
            </w:r>
            <w:r w:rsidRPr="00302F85">
              <w:rPr>
                <w:rFonts w:ascii="Times New Roman" w:hAnsi="Times New Roman" w:cs="Times New Roman"/>
              </w:rPr>
              <w:t>.</w:t>
            </w:r>
            <w:r>
              <w:rPr>
                <w:rFonts w:ascii="Times New Roman" w:hAnsi="Times New Roman" w:cs="Times New Roman"/>
              </w:rPr>
              <w:t xml:space="preserve"> Не ниже неснижаемого остатка.</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Пополнение вклада.</w:t>
            </w:r>
          </w:p>
        </w:tc>
        <w:tc>
          <w:tcPr>
            <w:tcW w:w="5805" w:type="dxa"/>
          </w:tcPr>
          <w:p w:rsidR="00AC4FCC" w:rsidRPr="00302F85" w:rsidRDefault="003A039F" w:rsidP="00254A2E">
            <w:pPr>
              <w:jc w:val="both"/>
              <w:rPr>
                <w:rFonts w:ascii="Times New Roman" w:hAnsi="Times New Roman" w:cs="Times New Roman"/>
              </w:rPr>
            </w:pPr>
            <w:r>
              <w:rPr>
                <w:rFonts w:ascii="Times New Roman" w:hAnsi="Times New Roman" w:cs="Times New Roman"/>
              </w:rPr>
              <w:t xml:space="preserve">Предусмотрено. </w:t>
            </w:r>
            <w:r w:rsidR="00AC4FCC" w:rsidRPr="00272E1A">
              <w:rPr>
                <w:rFonts w:ascii="Times New Roman" w:hAnsi="Times New Roman" w:cs="Times New Roman"/>
              </w:rPr>
              <w:t>Минимальная сумма дополнительного взноса 5</w:t>
            </w:r>
            <w:r w:rsidR="00AC4FCC">
              <w:rPr>
                <w:rFonts w:ascii="Times New Roman" w:hAnsi="Times New Roman" w:cs="Times New Roman"/>
              </w:rPr>
              <w:t xml:space="preserve"> 000 </w:t>
            </w:r>
            <w:r w:rsidR="003810C9">
              <w:rPr>
                <w:rFonts w:ascii="Times New Roman" w:hAnsi="Times New Roman" w:cs="Times New Roman"/>
              </w:rPr>
              <w:t>р</w:t>
            </w:r>
            <w:r w:rsidR="00AC4FCC">
              <w:rPr>
                <w:rFonts w:ascii="Times New Roman" w:hAnsi="Times New Roman" w:cs="Times New Roman"/>
              </w:rPr>
              <w:t>ублей</w:t>
            </w:r>
            <w:r w:rsidR="00656E8B">
              <w:rPr>
                <w:rFonts w:ascii="Times New Roman" w:hAnsi="Times New Roman" w:cs="Times New Roman"/>
              </w:rPr>
              <w:t xml:space="preserve"> РФ/</w:t>
            </w:r>
            <w:r w:rsidR="00AC4FCC">
              <w:rPr>
                <w:rFonts w:ascii="Times New Roman" w:hAnsi="Times New Roman" w:cs="Times New Roman"/>
              </w:rPr>
              <w:t xml:space="preserve">100 </w:t>
            </w:r>
            <w:r w:rsidR="00254A2E">
              <w:rPr>
                <w:rFonts w:ascii="Times New Roman" w:hAnsi="Times New Roman" w:cs="Times New Roman"/>
              </w:rPr>
              <w:t>д</w:t>
            </w:r>
            <w:r w:rsidR="00AC4FCC">
              <w:rPr>
                <w:rFonts w:ascii="Times New Roman" w:hAnsi="Times New Roman" w:cs="Times New Roman"/>
              </w:rPr>
              <w:t>олларов США/100 Е</w:t>
            </w:r>
            <w:r w:rsidR="00AC4FCC" w:rsidRPr="00272E1A">
              <w:rPr>
                <w:rFonts w:ascii="Times New Roman" w:hAnsi="Times New Roman" w:cs="Times New Roman"/>
              </w:rPr>
              <w:t>вро.</w:t>
            </w:r>
          </w:p>
        </w:tc>
      </w:tr>
      <w:tr w:rsidR="00433FC2" w:rsidRPr="00302F85" w:rsidTr="00577241">
        <w:tc>
          <w:tcPr>
            <w:tcW w:w="3539" w:type="dxa"/>
            <w:gridSpan w:val="2"/>
          </w:tcPr>
          <w:p w:rsidR="00433FC2" w:rsidRPr="00302F85" w:rsidRDefault="00433FC2" w:rsidP="00433FC2">
            <w:pPr>
              <w:jc w:val="both"/>
              <w:rPr>
                <w:rFonts w:ascii="Times New Roman" w:hAnsi="Times New Roman" w:cs="Times New Roman"/>
              </w:rPr>
            </w:pPr>
            <w:r>
              <w:rPr>
                <w:rFonts w:ascii="Times New Roman" w:hAnsi="Times New Roman" w:cs="Times New Roman"/>
              </w:rPr>
              <w:t>Условия досрочного истребования вклада.</w:t>
            </w:r>
          </w:p>
        </w:tc>
        <w:tc>
          <w:tcPr>
            <w:tcW w:w="5805" w:type="dxa"/>
          </w:tcPr>
          <w:p w:rsidR="00231F81" w:rsidRDefault="00231F81" w:rsidP="00433FC2">
            <w:pPr>
              <w:jc w:val="both"/>
              <w:rPr>
                <w:rFonts w:ascii="Times New Roman" w:hAnsi="Times New Roman" w:cs="Times New Roman"/>
              </w:rPr>
            </w:pPr>
            <w:r w:rsidRPr="00FE6D3A">
              <w:rPr>
                <w:rFonts w:ascii="Times New Roman" w:hAnsi="Times New Roman" w:cs="Times New Roman"/>
              </w:rPr>
              <w:t>В случа</w:t>
            </w:r>
            <w:r w:rsidR="00640AF9">
              <w:rPr>
                <w:rFonts w:ascii="Times New Roman" w:hAnsi="Times New Roman" w:cs="Times New Roman"/>
              </w:rPr>
              <w:t xml:space="preserve">е досрочного истребования </w:t>
            </w:r>
            <w:r w:rsidR="00AF795A" w:rsidRPr="00AF795A">
              <w:rPr>
                <w:rFonts w:ascii="Times New Roman" w:hAnsi="Times New Roman" w:cs="Times New Roman"/>
              </w:rPr>
              <w:t>ВКЛАДА (или его части, с нарушением условия сохранения Неснижаемого остатка)</w:t>
            </w:r>
            <w:r w:rsidRPr="00FE6D3A">
              <w:rPr>
                <w:rFonts w:ascii="Times New Roman" w:hAnsi="Times New Roman" w:cs="Times New Roman"/>
              </w:rPr>
              <w:t xml:space="preserve"> проценты </w:t>
            </w:r>
            <w:r>
              <w:rPr>
                <w:rFonts w:ascii="Times New Roman" w:hAnsi="Times New Roman" w:cs="Times New Roman"/>
              </w:rPr>
              <w:t xml:space="preserve">на </w:t>
            </w:r>
            <w:r w:rsidRPr="00FE6D3A">
              <w:rPr>
                <w:rFonts w:ascii="Times New Roman" w:hAnsi="Times New Roman" w:cs="Times New Roman"/>
              </w:rPr>
              <w:t xml:space="preserve">всю сумму вклада начисляются </w:t>
            </w:r>
            <w:r>
              <w:rPr>
                <w:rFonts w:ascii="Times New Roman" w:hAnsi="Times New Roman" w:cs="Times New Roman"/>
              </w:rPr>
              <w:t>п</w:t>
            </w:r>
            <w:r w:rsidRPr="00302F85">
              <w:rPr>
                <w:rFonts w:ascii="Times New Roman" w:hAnsi="Times New Roman" w:cs="Times New Roman"/>
              </w:rPr>
              <w:t>о ставке вклада «До востребования»</w:t>
            </w:r>
            <w:r>
              <w:rPr>
                <w:rFonts w:ascii="Times New Roman" w:hAnsi="Times New Roman" w:cs="Times New Roman"/>
              </w:rPr>
              <w:t>,</w:t>
            </w:r>
            <w:r w:rsidRPr="00302F85">
              <w:rPr>
                <w:rFonts w:ascii="Times New Roman" w:hAnsi="Times New Roman" w:cs="Times New Roman"/>
              </w:rPr>
              <w:t xml:space="preserve"> из расчета фактического нахождения средств на вкладе</w:t>
            </w:r>
            <w:r>
              <w:rPr>
                <w:rFonts w:ascii="Times New Roman" w:hAnsi="Times New Roman" w:cs="Times New Roman"/>
              </w:rPr>
              <w:t xml:space="preserve">, </w:t>
            </w:r>
            <w:r w:rsidRPr="00FE6D3A">
              <w:rPr>
                <w:rFonts w:ascii="Times New Roman" w:hAnsi="Times New Roman" w:cs="Times New Roman"/>
              </w:rPr>
              <w:t>выплачивается одновременно с истребуемой суммой</w:t>
            </w:r>
            <w:r>
              <w:rPr>
                <w:rFonts w:ascii="Times New Roman" w:hAnsi="Times New Roman" w:cs="Times New Roman"/>
              </w:rPr>
              <w:t>.</w:t>
            </w:r>
          </w:p>
          <w:p w:rsidR="00433FC2" w:rsidRPr="00433FC2" w:rsidRDefault="00433FC2" w:rsidP="00433FC2">
            <w:pPr>
              <w:jc w:val="both"/>
              <w:rPr>
                <w:rFonts w:ascii="Times New Roman" w:hAnsi="Times New Roman" w:cs="Times New Roman"/>
              </w:rPr>
            </w:pPr>
            <w:r w:rsidRPr="00433FC2">
              <w:rPr>
                <w:rFonts w:ascii="Times New Roman" w:hAnsi="Times New Roman" w:cs="Times New Roman"/>
              </w:rPr>
              <w:t>При досрочном расторжении вклада</w:t>
            </w:r>
            <w:r w:rsidR="00990A0A">
              <w:rPr>
                <w:rFonts w:ascii="Times New Roman" w:hAnsi="Times New Roman" w:cs="Times New Roman"/>
              </w:rPr>
              <w:t>,</w:t>
            </w:r>
            <w:r w:rsidRPr="00433FC2">
              <w:rPr>
                <w:rFonts w:ascii="Times New Roman" w:hAnsi="Times New Roman" w:cs="Times New Roman"/>
              </w:rPr>
              <w:t xml:space="preserve"> </w:t>
            </w:r>
            <w:r w:rsidR="00990A0A">
              <w:rPr>
                <w:rFonts w:ascii="Times New Roman" w:hAnsi="Times New Roman" w:cs="Times New Roman"/>
              </w:rPr>
              <w:t>начисленные ранее проценты пересчитываются в соответствии с условиями досрочного расторжения вклада. Излишне начисленные проценты подлежат возврату Банку.</w:t>
            </w:r>
            <w:r w:rsidRPr="00433FC2">
              <w:rPr>
                <w:rFonts w:ascii="Times New Roman" w:hAnsi="Times New Roman" w:cs="Times New Roman"/>
              </w:rPr>
              <w:t xml:space="preserve"> </w:t>
            </w:r>
          </w:p>
        </w:tc>
      </w:tr>
      <w:tr w:rsidR="00433FC2" w:rsidRPr="00302F85" w:rsidTr="00577241">
        <w:tc>
          <w:tcPr>
            <w:tcW w:w="3539" w:type="dxa"/>
            <w:gridSpan w:val="2"/>
            <w:vAlign w:val="center"/>
          </w:tcPr>
          <w:p w:rsidR="00433FC2" w:rsidRPr="00302F85" w:rsidRDefault="00433FC2" w:rsidP="00433FC2">
            <w:pPr>
              <w:rPr>
                <w:rFonts w:ascii="Times New Roman" w:hAnsi="Times New Roman" w:cs="Times New Roman"/>
              </w:rPr>
            </w:pPr>
            <w:r>
              <w:rPr>
                <w:rFonts w:ascii="Times New Roman" w:hAnsi="Times New Roman" w:cs="Times New Roman"/>
              </w:rPr>
              <w:t>П</w:t>
            </w:r>
            <w:r w:rsidRPr="00302F85">
              <w:rPr>
                <w:rFonts w:ascii="Times New Roman" w:hAnsi="Times New Roman" w:cs="Times New Roman"/>
              </w:rPr>
              <w:t>ролонгация вклада</w:t>
            </w:r>
            <w:r>
              <w:rPr>
                <w:rFonts w:ascii="Times New Roman" w:hAnsi="Times New Roman" w:cs="Times New Roman"/>
              </w:rPr>
              <w:t>.</w:t>
            </w:r>
          </w:p>
        </w:tc>
        <w:tc>
          <w:tcPr>
            <w:tcW w:w="5805" w:type="dxa"/>
          </w:tcPr>
          <w:p w:rsidR="00433FC2" w:rsidRPr="00302F85" w:rsidRDefault="00433FC2" w:rsidP="00433FC2">
            <w:pPr>
              <w:jc w:val="both"/>
              <w:rPr>
                <w:rFonts w:ascii="Times New Roman" w:hAnsi="Times New Roman" w:cs="Times New Roman"/>
              </w:rPr>
            </w:pPr>
            <w:r w:rsidRPr="00302F85">
              <w:rPr>
                <w:rFonts w:ascii="Times New Roman" w:hAnsi="Times New Roman" w:cs="Times New Roman"/>
              </w:rPr>
              <w:t>Предусмотрена автоматическая пролонгация на новый срок по действующим на момент пролонгации ставкам по данному вкладу.</w:t>
            </w:r>
          </w:p>
        </w:tc>
      </w:tr>
    </w:tbl>
    <w:p w:rsidR="00AC4FCC" w:rsidRDefault="00AC4FCC" w:rsidP="00675929">
      <w:pPr>
        <w:jc w:val="both"/>
        <w:rPr>
          <w:rFonts w:ascii="Times New Roman" w:hAnsi="Times New Roman" w:cs="Times New Roman"/>
          <w:sz w:val="16"/>
          <w:szCs w:val="16"/>
        </w:rPr>
      </w:pPr>
    </w:p>
    <w:p w:rsidR="00AF795A" w:rsidRDefault="00AF795A" w:rsidP="00675929">
      <w:pPr>
        <w:jc w:val="both"/>
        <w:rPr>
          <w:rFonts w:ascii="Times New Roman" w:hAnsi="Times New Roman" w:cs="Times New Roman"/>
          <w:sz w:val="16"/>
          <w:szCs w:val="16"/>
        </w:rPr>
      </w:pPr>
    </w:p>
    <w:p w:rsidR="00AF795A" w:rsidRPr="00AC4FCC" w:rsidRDefault="00AF795A" w:rsidP="00675929">
      <w:pPr>
        <w:jc w:val="both"/>
        <w:rPr>
          <w:rFonts w:ascii="Times New Roman" w:hAnsi="Times New Roman" w:cs="Times New Roman"/>
          <w:sz w:val="16"/>
          <w:szCs w:val="16"/>
        </w:rPr>
      </w:pPr>
    </w:p>
    <w:tbl>
      <w:tblPr>
        <w:tblStyle w:val="a3"/>
        <w:tblpPr w:leftFromText="180" w:rightFromText="180" w:vertAnchor="text" w:tblpXSpec="center" w:tblpY="1"/>
        <w:tblOverlap w:val="never"/>
        <w:tblW w:w="9356" w:type="dxa"/>
        <w:tblLayout w:type="fixed"/>
        <w:tblLook w:val="04A0" w:firstRow="1" w:lastRow="0" w:firstColumn="1" w:lastColumn="0" w:noHBand="0" w:noVBand="1"/>
      </w:tblPr>
      <w:tblGrid>
        <w:gridCol w:w="1985"/>
        <w:gridCol w:w="1417"/>
        <w:gridCol w:w="1843"/>
        <w:gridCol w:w="1985"/>
        <w:gridCol w:w="2126"/>
      </w:tblGrid>
      <w:tr w:rsidR="00EB3737" w:rsidTr="00231F81">
        <w:tc>
          <w:tcPr>
            <w:tcW w:w="3402" w:type="dxa"/>
            <w:gridSpan w:val="2"/>
            <w:vMerge w:val="restart"/>
          </w:tcPr>
          <w:p w:rsidR="00EB3737" w:rsidRPr="00302F85" w:rsidRDefault="00EB3737" w:rsidP="00231F81">
            <w:pPr>
              <w:jc w:val="both"/>
              <w:rPr>
                <w:rFonts w:ascii="Times New Roman" w:hAnsi="Times New Roman" w:cs="Times New Roman"/>
              </w:rPr>
            </w:pPr>
            <w:r w:rsidRPr="00302F85">
              <w:rPr>
                <w:rFonts w:ascii="Times New Roman" w:hAnsi="Times New Roman" w:cs="Times New Roman"/>
                <w:b/>
                <w:bCs/>
              </w:rPr>
              <w:t>Сумма вклада.</w:t>
            </w:r>
          </w:p>
        </w:tc>
        <w:tc>
          <w:tcPr>
            <w:tcW w:w="1843" w:type="dxa"/>
            <w:vMerge w:val="restart"/>
          </w:tcPr>
          <w:p w:rsidR="00EB3737" w:rsidRDefault="00EB3737" w:rsidP="00231F81">
            <w:pPr>
              <w:jc w:val="both"/>
              <w:rPr>
                <w:rFonts w:ascii="Times New Roman" w:hAnsi="Times New Roman" w:cs="Times New Roman"/>
                <w:b/>
                <w:bCs/>
              </w:rPr>
            </w:pPr>
            <w:r>
              <w:rPr>
                <w:rFonts w:ascii="Times New Roman" w:hAnsi="Times New Roman" w:cs="Times New Roman"/>
                <w:b/>
                <w:bCs/>
              </w:rPr>
              <w:t>Неснижаемый</w:t>
            </w:r>
          </w:p>
          <w:p w:rsidR="00EB3737" w:rsidRPr="00302F85" w:rsidRDefault="00EB3737" w:rsidP="00231F81">
            <w:pPr>
              <w:jc w:val="both"/>
              <w:rPr>
                <w:rFonts w:ascii="Times New Roman" w:hAnsi="Times New Roman" w:cs="Times New Roman"/>
                <w:b/>
                <w:bCs/>
              </w:rPr>
            </w:pPr>
            <w:r>
              <w:rPr>
                <w:rFonts w:ascii="Times New Roman" w:hAnsi="Times New Roman" w:cs="Times New Roman"/>
                <w:b/>
                <w:bCs/>
              </w:rPr>
              <w:t>Остаток.</w:t>
            </w:r>
          </w:p>
        </w:tc>
        <w:tc>
          <w:tcPr>
            <w:tcW w:w="4111" w:type="dxa"/>
            <w:gridSpan w:val="2"/>
          </w:tcPr>
          <w:p w:rsidR="00EB3737" w:rsidRDefault="00EB3737" w:rsidP="00231F81">
            <w:pPr>
              <w:jc w:val="both"/>
              <w:rPr>
                <w:rFonts w:ascii="Times New Roman" w:hAnsi="Times New Roman" w:cs="Times New Roman"/>
              </w:rPr>
            </w:pPr>
            <w:r w:rsidRPr="00302F85">
              <w:rPr>
                <w:rFonts w:ascii="Times New Roman" w:hAnsi="Times New Roman" w:cs="Times New Roman"/>
                <w:b/>
                <w:bCs/>
              </w:rPr>
              <w:t>Ставка (% годовых), на срок (дней).</w:t>
            </w:r>
          </w:p>
        </w:tc>
      </w:tr>
      <w:tr w:rsidR="00AC4FCC" w:rsidTr="00F67F51">
        <w:trPr>
          <w:trHeight w:val="432"/>
        </w:trPr>
        <w:tc>
          <w:tcPr>
            <w:tcW w:w="3402" w:type="dxa"/>
            <w:gridSpan w:val="2"/>
            <w:vMerge/>
          </w:tcPr>
          <w:p w:rsidR="00AC4FCC" w:rsidRDefault="00AC4FCC" w:rsidP="00231F81">
            <w:pPr>
              <w:jc w:val="both"/>
              <w:rPr>
                <w:rFonts w:ascii="Times New Roman" w:hAnsi="Times New Roman" w:cs="Times New Roman"/>
              </w:rPr>
            </w:pPr>
          </w:p>
        </w:tc>
        <w:tc>
          <w:tcPr>
            <w:tcW w:w="1843" w:type="dxa"/>
            <w:vMerge/>
          </w:tcPr>
          <w:p w:rsidR="00AC4FCC" w:rsidRDefault="00AC4FCC" w:rsidP="00231F81">
            <w:pPr>
              <w:rPr>
                <w:rFonts w:ascii="Times New Roman" w:hAnsi="Times New Roman" w:cs="Times New Roman"/>
              </w:rPr>
            </w:pPr>
          </w:p>
        </w:tc>
        <w:tc>
          <w:tcPr>
            <w:tcW w:w="1985" w:type="dxa"/>
          </w:tcPr>
          <w:p w:rsidR="00AC4FCC" w:rsidRPr="00EB3737" w:rsidRDefault="00231F81" w:rsidP="00231F81">
            <w:pPr>
              <w:jc w:val="center"/>
              <w:rPr>
                <w:rFonts w:ascii="Times New Roman" w:hAnsi="Times New Roman" w:cs="Times New Roman"/>
              </w:rPr>
            </w:pPr>
            <w:r>
              <w:rPr>
                <w:rFonts w:ascii="Times New Roman" w:hAnsi="Times New Roman" w:cs="Times New Roman"/>
              </w:rPr>
              <w:t>9</w:t>
            </w:r>
            <w:r w:rsidR="00AC4FCC" w:rsidRPr="00EB3737">
              <w:rPr>
                <w:rFonts w:ascii="Times New Roman" w:hAnsi="Times New Roman" w:cs="Times New Roman"/>
              </w:rPr>
              <w:t>1</w:t>
            </w:r>
          </w:p>
        </w:tc>
        <w:tc>
          <w:tcPr>
            <w:tcW w:w="2126" w:type="dxa"/>
          </w:tcPr>
          <w:p w:rsidR="00AC4FCC" w:rsidRPr="00EB3737" w:rsidRDefault="00231F81" w:rsidP="00231F81">
            <w:pPr>
              <w:jc w:val="center"/>
              <w:rPr>
                <w:rFonts w:ascii="Times New Roman" w:hAnsi="Times New Roman" w:cs="Times New Roman"/>
              </w:rPr>
            </w:pPr>
            <w:r>
              <w:rPr>
                <w:rFonts w:ascii="Times New Roman" w:hAnsi="Times New Roman" w:cs="Times New Roman"/>
              </w:rPr>
              <w:t>181</w:t>
            </w:r>
          </w:p>
        </w:tc>
      </w:tr>
      <w:tr w:rsidR="00231F81" w:rsidTr="00231F81">
        <w:trPr>
          <w:trHeight w:val="413"/>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рублях</w:t>
            </w:r>
            <w:r>
              <w:rPr>
                <w:rFonts w:ascii="Times New Roman" w:hAnsi="Times New Roman" w:cs="Times New Roman"/>
                <w:b/>
                <w:bCs/>
              </w:rPr>
              <w:t xml:space="preserve"> РФ</w:t>
            </w:r>
            <w:r w:rsidRPr="00302F85">
              <w:rPr>
                <w:rFonts w:ascii="Times New Roman" w:hAnsi="Times New Roman" w:cs="Times New Roman"/>
                <w:b/>
                <w:bCs/>
              </w:rPr>
              <w:t>.</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5 000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5 000</w:t>
            </w:r>
          </w:p>
        </w:tc>
        <w:tc>
          <w:tcPr>
            <w:tcW w:w="1985" w:type="dxa"/>
          </w:tcPr>
          <w:p w:rsidR="00231F81" w:rsidRPr="00F67F51" w:rsidRDefault="00FF1FDF" w:rsidP="00F67F51">
            <w:pPr>
              <w:jc w:val="center"/>
              <w:rPr>
                <w:rFonts w:ascii="Times New Roman" w:hAnsi="Times New Roman" w:cs="Times New Roman"/>
              </w:rPr>
            </w:pPr>
            <w:r>
              <w:rPr>
                <w:rFonts w:ascii="Times New Roman" w:hAnsi="Times New Roman" w:cs="Times New Roman"/>
              </w:rPr>
              <w:t>6</w:t>
            </w:r>
          </w:p>
        </w:tc>
        <w:tc>
          <w:tcPr>
            <w:tcW w:w="2126" w:type="dxa"/>
          </w:tcPr>
          <w:p w:rsidR="00231F81" w:rsidRPr="00F67F51" w:rsidRDefault="00FF1FDF" w:rsidP="00F67F51">
            <w:pPr>
              <w:jc w:val="center"/>
              <w:rPr>
                <w:rFonts w:ascii="Times New Roman" w:hAnsi="Times New Roman" w:cs="Times New Roman"/>
              </w:rPr>
            </w:pPr>
            <w:r>
              <w:rPr>
                <w:rFonts w:ascii="Times New Roman" w:hAnsi="Times New Roman" w:cs="Times New Roman"/>
              </w:rPr>
              <w:t>5,5</w:t>
            </w:r>
          </w:p>
        </w:tc>
      </w:tr>
      <w:tr w:rsidR="00231F81" w:rsidTr="00231F81">
        <w:trPr>
          <w:trHeight w:val="372"/>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долларах США</w:t>
            </w:r>
            <w:r>
              <w:rPr>
                <w:rFonts w:ascii="Times New Roman" w:hAnsi="Times New Roman" w:cs="Times New Roman"/>
                <w:b/>
                <w:bCs/>
              </w:rPr>
              <w:t>.</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300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300</w:t>
            </w:r>
          </w:p>
        </w:tc>
        <w:tc>
          <w:tcPr>
            <w:tcW w:w="1985"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0,1</w:t>
            </w:r>
          </w:p>
        </w:tc>
        <w:tc>
          <w:tcPr>
            <w:tcW w:w="2126"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0,1</w:t>
            </w:r>
          </w:p>
        </w:tc>
      </w:tr>
      <w:tr w:rsidR="00231F81" w:rsidTr="00F67F51">
        <w:trPr>
          <w:trHeight w:val="504"/>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Евро.</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300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300</w:t>
            </w:r>
          </w:p>
        </w:tc>
        <w:tc>
          <w:tcPr>
            <w:tcW w:w="1985"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0,01</w:t>
            </w:r>
          </w:p>
        </w:tc>
        <w:tc>
          <w:tcPr>
            <w:tcW w:w="2126"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w:t>
            </w:r>
            <w:r w:rsidR="009B4226">
              <w:rPr>
                <w:rFonts w:ascii="Times New Roman" w:hAnsi="Times New Roman" w:cs="Times New Roman"/>
              </w:rPr>
              <w:t>0</w:t>
            </w:r>
            <w:r w:rsidRPr="00F67F51">
              <w:rPr>
                <w:rFonts w:ascii="Times New Roman" w:hAnsi="Times New Roman" w:cs="Times New Roman"/>
              </w:rPr>
              <w:t>1</w:t>
            </w:r>
          </w:p>
        </w:tc>
      </w:tr>
    </w:tbl>
    <w:p w:rsidR="005E5518" w:rsidRPr="00302F85" w:rsidRDefault="005E5518" w:rsidP="00D33718">
      <w:pPr>
        <w:jc w:val="both"/>
        <w:rPr>
          <w:rFonts w:ascii="Times New Roman" w:hAnsi="Times New Roman" w:cs="Times New Roman"/>
        </w:rPr>
      </w:pPr>
    </w:p>
    <w:sectPr w:rsidR="005E5518" w:rsidRPr="00302F85" w:rsidSect="00B7415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30" w:rsidRDefault="00A77130" w:rsidP="00B7415E">
      <w:r>
        <w:separator/>
      </w:r>
    </w:p>
  </w:endnote>
  <w:endnote w:type="continuationSeparator" w:id="0">
    <w:p w:rsidR="00A77130" w:rsidRDefault="00A77130" w:rsidP="00B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30" w:rsidRDefault="00A77130" w:rsidP="00B7415E">
      <w:r>
        <w:separator/>
      </w:r>
    </w:p>
  </w:footnote>
  <w:footnote w:type="continuationSeparator" w:id="0">
    <w:p w:rsidR="00A77130" w:rsidRDefault="00A77130" w:rsidP="00B74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6664"/>
      <w:docPartObj>
        <w:docPartGallery w:val="Page Numbers (Top of Page)"/>
        <w:docPartUnique/>
      </w:docPartObj>
    </w:sdtPr>
    <w:sdtEndPr/>
    <w:sdtContent>
      <w:p w:rsidR="00B7415E" w:rsidRDefault="00B7415E">
        <w:pPr>
          <w:pStyle w:val="a7"/>
          <w:jc w:val="center"/>
        </w:pPr>
        <w:r>
          <w:fldChar w:fldCharType="begin"/>
        </w:r>
        <w:r>
          <w:instrText>PAGE   \* MERGEFORMAT</w:instrText>
        </w:r>
        <w:r>
          <w:fldChar w:fldCharType="separate"/>
        </w:r>
        <w:r w:rsidR="00D33718">
          <w:rPr>
            <w:noProof/>
          </w:rPr>
          <w:t>2</w:t>
        </w:r>
        <w:r>
          <w:fldChar w:fldCharType="end"/>
        </w:r>
      </w:p>
    </w:sdtContent>
  </w:sdt>
  <w:p w:rsidR="00B7415E" w:rsidRDefault="00B7415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EF"/>
    <w:multiLevelType w:val="hybridMultilevel"/>
    <w:tmpl w:val="0AF6022C"/>
    <w:lvl w:ilvl="0" w:tplc="99E0A0CC">
      <w:start w:val="1"/>
      <w:numFmt w:val="bullet"/>
      <w:lvlText w:val=""/>
      <w:lvlJc w:val="left"/>
      <w:pPr>
        <w:tabs>
          <w:tab w:val="num" w:pos="720"/>
        </w:tabs>
        <w:ind w:left="720" w:hanging="360"/>
      </w:pPr>
      <w:rPr>
        <w:rFonts w:ascii="Symbol" w:hAnsi="Symbol" w:hint="default"/>
      </w:rPr>
    </w:lvl>
    <w:lvl w:ilvl="1" w:tplc="3D544EE6" w:tentative="1">
      <w:start w:val="1"/>
      <w:numFmt w:val="bullet"/>
      <w:lvlText w:val=""/>
      <w:lvlJc w:val="left"/>
      <w:pPr>
        <w:tabs>
          <w:tab w:val="num" w:pos="1440"/>
        </w:tabs>
        <w:ind w:left="1440" w:hanging="360"/>
      </w:pPr>
      <w:rPr>
        <w:rFonts w:ascii="Symbol" w:hAnsi="Symbol" w:hint="default"/>
      </w:rPr>
    </w:lvl>
    <w:lvl w:ilvl="2" w:tplc="3468C080" w:tentative="1">
      <w:start w:val="1"/>
      <w:numFmt w:val="bullet"/>
      <w:lvlText w:val=""/>
      <w:lvlJc w:val="left"/>
      <w:pPr>
        <w:tabs>
          <w:tab w:val="num" w:pos="2160"/>
        </w:tabs>
        <w:ind w:left="2160" w:hanging="360"/>
      </w:pPr>
      <w:rPr>
        <w:rFonts w:ascii="Symbol" w:hAnsi="Symbol" w:hint="default"/>
      </w:rPr>
    </w:lvl>
    <w:lvl w:ilvl="3" w:tplc="99D6228A" w:tentative="1">
      <w:start w:val="1"/>
      <w:numFmt w:val="bullet"/>
      <w:lvlText w:val=""/>
      <w:lvlJc w:val="left"/>
      <w:pPr>
        <w:tabs>
          <w:tab w:val="num" w:pos="2880"/>
        </w:tabs>
        <w:ind w:left="2880" w:hanging="360"/>
      </w:pPr>
      <w:rPr>
        <w:rFonts w:ascii="Symbol" w:hAnsi="Symbol" w:hint="default"/>
      </w:rPr>
    </w:lvl>
    <w:lvl w:ilvl="4" w:tplc="8BA839BC" w:tentative="1">
      <w:start w:val="1"/>
      <w:numFmt w:val="bullet"/>
      <w:lvlText w:val=""/>
      <w:lvlJc w:val="left"/>
      <w:pPr>
        <w:tabs>
          <w:tab w:val="num" w:pos="3600"/>
        </w:tabs>
        <w:ind w:left="3600" w:hanging="360"/>
      </w:pPr>
      <w:rPr>
        <w:rFonts w:ascii="Symbol" w:hAnsi="Symbol" w:hint="default"/>
      </w:rPr>
    </w:lvl>
    <w:lvl w:ilvl="5" w:tplc="664E37BE" w:tentative="1">
      <w:start w:val="1"/>
      <w:numFmt w:val="bullet"/>
      <w:lvlText w:val=""/>
      <w:lvlJc w:val="left"/>
      <w:pPr>
        <w:tabs>
          <w:tab w:val="num" w:pos="4320"/>
        </w:tabs>
        <w:ind w:left="4320" w:hanging="360"/>
      </w:pPr>
      <w:rPr>
        <w:rFonts w:ascii="Symbol" w:hAnsi="Symbol" w:hint="default"/>
      </w:rPr>
    </w:lvl>
    <w:lvl w:ilvl="6" w:tplc="C0D656A6" w:tentative="1">
      <w:start w:val="1"/>
      <w:numFmt w:val="bullet"/>
      <w:lvlText w:val=""/>
      <w:lvlJc w:val="left"/>
      <w:pPr>
        <w:tabs>
          <w:tab w:val="num" w:pos="5040"/>
        </w:tabs>
        <w:ind w:left="5040" w:hanging="360"/>
      </w:pPr>
      <w:rPr>
        <w:rFonts w:ascii="Symbol" w:hAnsi="Symbol" w:hint="default"/>
      </w:rPr>
    </w:lvl>
    <w:lvl w:ilvl="7" w:tplc="9746E45C" w:tentative="1">
      <w:start w:val="1"/>
      <w:numFmt w:val="bullet"/>
      <w:lvlText w:val=""/>
      <w:lvlJc w:val="left"/>
      <w:pPr>
        <w:tabs>
          <w:tab w:val="num" w:pos="5760"/>
        </w:tabs>
        <w:ind w:left="5760" w:hanging="360"/>
      </w:pPr>
      <w:rPr>
        <w:rFonts w:ascii="Symbol" w:hAnsi="Symbol" w:hint="default"/>
      </w:rPr>
    </w:lvl>
    <w:lvl w:ilvl="8" w:tplc="2AD6C2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5405ED"/>
    <w:multiLevelType w:val="hybridMultilevel"/>
    <w:tmpl w:val="B2E4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5921FC"/>
    <w:multiLevelType w:val="multilevel"/>
    <w:tmpl w:val="097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F65BC"/>
    <w:multiLevelType w:val="hybridMultilevel"/>
    <w:tmpl w:val="5804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930080"/>
    <w:multiLevelType w:val="hybridMultilevel"/>
    <w:tmpl w:val="0F9E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2"/>
    <w:rsid w:val="00094B02"/>
    <w:rsid w:val="000D69B3"/>
    <w:rsid w:val="000E20BC"/>
    <w:rsid w:val="00111573"/>
    <w:rsid w:val="00175270"/>
    <w:rsid w:val="001F329C"/>
    <w:rsid w:val="00231F81"/>
    <w:rsid w:val="00254A2E"/>
    <w:rsid w:val="00270975"/>
    <w:rsid w:val="00272E1A"/>
    <w:rsid w:val="002944E3"/>
    <w:rsid w:val="00295BDC"/>
    <w:rsid w:val="00302F85"/>
    <w:rsid w:val="00335FD1"/>
    <w:rsid w:val="00341C1C"/>
    <w:rsid w:val="003810C9"/>
    <w:rsid w:val="003A039F"/>
    <w:rsid w:val="003E2D6E"/>
    <w:rsid w:val="003E40EF"/>
    <w:rsid w:val="00433FC2"/>
    <w:rsid w:val="00496EF4"/>
    <w:rsid w:val="004A081C"/>
    <w:rsid w:val="00514620"/>
    <w:rsid w:val="005707F1"/>
    <w:rsid w:val="00577241"/>
    <w:rsid w:val="00584B66"/>
    <w:rsid w:val="005A304D"/>
    <w:rsid w:val="005E5518"/>
    <w:rsid w:val="0061294A"/>
    <w:rsid w:val="00640AF9"/>
    <w:rsid w:val="00656E8B"/>
    <w:rsid w:val="00675929"/>
    <w:rsid w:val="006A224C"/>
    <w:rsid w:val="006C2DFB"/>
    <w:rsid w:val="006C77FC"/>
    <w:rsid w:val="00752EFE"/>
    <w:rsid w:val="007A074E"/>
    <w:rsid w:val="007F7C54"/>
    <w:rsid w:val="00805A33"/>
    <w:rsid w:val="00813B71"/>
    <w:rsid w:val="008E172C"/>
    <w:rsid w:val="00913978"/>
    <w:rsid w:val="00936218"/>
    <w:rsid w:val="00961947"/>
    <w:rsid w:val="00990A0A"/>
    <w:rsid w:val="009B4226"/>
    <w:rsid w:val="009C0472"/>
    <w:rsid w:val="009D371B"/>
    <w:rsid w:val="00A45DDC"/>
    <w:rsid w:val="00A73491"/>
    <w:rsid w:val="00A77130"/>
    <w:rsid w:val="00AB3966"/>
    <w:rsid w:val="00AC4FCC"/>
    <w:rsid w:val="00AE4DC9"/>
    <w:rsid w:val="00AF795A"/>
    <w:rsid w:val="00B40E0E"/>
    <w:rsid w:val="00B43D4C"/>
    <w:rsid w:val="00B60CFD"/>
    <w:rsid w:val="00B7415E"/>
    <w:rsid w:val="00C83EAE"/>
    <w:rsid w:val="00CD7919"/>
    <w:rsid w:val="00D16FAF"/>
    <w:rsid w:val="00D271CD"/>
    <w:rsid w:val="00D33718"/>
    <w:rsid w:val="00DD614C"/>
    <w:rsid w:val="00EA3E2D"/>
    <w:rsid w:val="00EB3737"/>
    <w:rsid w:val="00EE2385"/>
    <w:rsid w:val="00F032EA"/>
    <w:rsid w:val="00F67F51"/>
    <w:rsid w:val="00F93A0E"/>
    <w:rsid w:val="00FA2445"/>
    <w:rsid w:val="00FB2441"/>
    <w:rsid w:val="00FE0FF8"/>
    <w:rsid w:val="00FF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A0F2"/>
  <w15:chartTrackingRefBased/>
  <w15:docId w15:val="{C1FE7D7B-63D5-4F4E-90BD-496E7F6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737"/>
    <w:pPr>
      <w:ind w:left="720"/>
      <w:contextualSpacing/>
    </w:pPr>
  </w:style>
  <w:style w:type="paragraph" w:styleId="a5">
    <w:name w:val="Balloon Text"/>
    <w:basedOn w:val="a"/>
    <w:link w:val="a6"/>
    <w:uiPriority w:val="99"/>
    <w:semiHidden/>
    <w:unhideWhenUsed/>
    <w:rsid w:val="006C77FC"/>
    <w:rPr>
      <w:rFonts w:ascii="Segoe UI" w:hAnsi="Segoe UI" w:cs="Segoe UI"/>
      <w:sz w:val="18"/>
      <w:szCs w:val="18"/>
    </w:rPr>
  </w:style>
  <w:style w:type="character" w:customStyle="1" w:styleId="a6">
    <w:name w:val="Текст выноски Знак"/>
    <w:basedOn w:val="a0"/>
    <w:link w:val="a5"/>
    <w:uiPriority w:val="99"/>
    <w:semiHidden/>
    <w:rsid w:val="006C77FC"/>
    <w:rPr>
      <w:rFonts w:ascii="Segoe UI" w:hAnsi="Segoe UI" w:cs="Segoe UI"/>
      <w:sz w:val="18"/>
      <w:szCs w:val="18"/>
    </w:rPr>
  </w:style>
  <w:style w:type="paragraph" w:styleId="a7">
    <w:name w:val="header"/>
    <w:basedOn w:val="a"/>
    <w:link w:val="a8"/>
    <w:uiPriority w:val="99"/>
    <w:unhideWhenUsed/>
    <w:rsid w:val="00B7415E"/>
    <w:pPr>
      <w:tabs>
        <w:tab w:val="center" w:pos="4677"/>
        <w:tab w:val="right" w:pos="9355"/>
      </w:tabs>
    </w:pPr>
  </w:style>
  <w:style w:type="character" w:customStyle="1" w:styleId="a8">
    <w:name w:val="Верхний колонтитул Знак"/>
    <w:basedOn w:val="a0"/>
    <w:link w:val="a7"/>
    <w:uiPriority w:val="99"/>
    <w:rsid w:val="00B7415E"/>
  </w:style>
  <w:style w:type="paragraph" w:styleId="a9">
    <w:name w:val="footer"/>
    <w:basedOn w:val="a"/>
    <w:link w:val="aa"/>
    <w:uiPriority w:val="99"/>
    <w:unhideWhenUsed/>
    <w:rsid w:val="00B7415E"/>
    <w:pPr>
      <w:tabs>
        <w:tab w:val="center" w:pos="4677"/>
        <w:tab w:val="right" w:pos="9355"/>
      </w:tabs>
    </w:pPr>
  </w:style>
  <w:style w:type="character" w:customStyle="1" w:styleId="aa">
    <w:name w:val="Нижний колонтитул Знак"/>
    <w:basedOn w:val="a0"/>
    <w:link w:val="a9"/>
    <w:uiPriority w:val="99"/>
    <w:rsid w:val="00B7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334">
      <w:bodyDiv w:val="1"/>
      <w:marLeft w:val="0"/>
      <w:marRight w:val="0"/>
      <w:marTop w:val="0"/>
      <w:marBottom w:val="0"/>
      <w:divBdr>
        <w:top w:val="none" w:sz="0" w:space="0" w:color="auto"/>
        <w:left w:val="none" w:sz="0" w:space="0" w:color="auto"/>
        <w:bottom w:val="none" w:sz="0" w:space="0" w:color="auto"/>
        <w:right w:val="none" w:sz="0" w:space="0" w:color="auto"/>
      </w:divBdr>
    </w:div>
    <w:div w:id="716006403">
      <w:bodyDiv w:val="1"/>
      <w:marLeft w:val="0"/>
      <w:marRight w:val="0"/>
      <w:marTop w:val="0"/>
      <w:marBottom w:val="0"/>
      <w:divBdr>
        <w:top w:val="none" w:sz="0" w:space="0" w:color="auto"/>
        <w:left w:val="none" w:sz="0" w:space="0" w:color="auto"/>
        <w:bottom w:val="none" w:sz="0" w:space="0" w:color="auto"/>
        <w:right w:val="none" w:sz="0" w:space="0" w:color="auto"/>
      </w:divBdr>
    </w:div>
    <w:div w:id="1446390458">
      <w:bodyDiv w:val="1"/>
      <w:marLeft w:val="0"/>
      <w:marRight w:val="0"/>
      <w:marTop w:val="0"/>
      <w:marBottom w:val="0"/>
      <w:divBdr>
        <w:top w:val="none" w:sz="0" w:space="0" w:color="auto"/>
        <w:left w:val="none" w:sz="0" w:space="0" w:color="auto"/>
        <w:bottom w:val="none" w:sz="0" w:space="0" w:color="auto"/>
        <w:right w:val="none" w:sz="0" w:space="0" w:color="auto"/>
      </w:divBdr>
      <w:divsChild>
        <w:div w:id="16586553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5AA3-1FBC-4F16-8109-2D200A8D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Тюшов А.А.</dc:creator>
  <cp:keywords/>
  <dc:description/>
  <cp:lastModifiedBy>Житкова Ю.А.</cp:lastModifiedBy>
  <cp:revision>7</cp:revision>
  <dcterms:created xsi:type="dcterms:W3CDTF">2017-10-11T06:49:00Z</dcterms:created>
  <dcterms:modified xsi:type="dcterms:W3CDTF">2019-04-11T12:10:00Z</dcterms:modified>
</cp:coreProperties>
</file>